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4ED" w:rsidRDefault="005564ED" w:rsidP="005564ED">
      <w:pPr>
        <w:pStyle w:val="HTMLAddress"/>
        <w:jc w:val="center"/>
        <w:rPr>
          <w:b/>
          <w:szCs w:val="24"/>
          <w:lang w:eastAsia="ja-JP"/>
        </w:rPr>
      </w:pPr>
      <w:r>
        <w:rPr>
          <w:b/>
          <w:szCs w:val="24"/>
          <w:lang w:eastAsia="ja-JP"/>
        </w:rPr>
        <w:t>Parenthetical Citations</w:t>
      </w:r>
    </w:p>
    <w:p w:rsidR="005564ED" w:rsidRDefault="005564ED" w:rsidP="005564ED">
      <w:pPr>
        <w:pStyle w:val="HTMLAddress"/>
        <w:rPr>
          <w:szCs w:val="24"/>
          <w:lang w:eastAsia="ja-JP"/>
        </w:rPr>
      </w:pPr>
    </w:p>
    <w:p w:rsidR="005564ED" w:rsidRDefault="005564ED" w:rsidP="005564ED">
      <w:pPr>
        <w:pStyle w:val="HTMLAddress"/>
        <w:rPr>
          <w:color w:val="1F497D"/>
          <w:szCs w:val="24"/>
          <w:lang w:eastAsia="ja-JP"/>
        </w:rPr>
      </w:pPr>
      <w:r>
        <w:rPr>
          <w:color w:val="1F497D"/>
          <w:szCs w:val="24"/>
          <w:lang w:eastAsia="ja-JP"/>
        </w:rPr>
        <w:t>6.2. INFORMATION REQUIERED IN PARENTHETICAL DOCUMENTATION</w:t>
      </w:r>
    </w:p>
    <w:p w:rsidR="005564ED" w:rsidRDefault="005564ED" w:rsidP="005564ED">
      <w:pPr>
        <w:pStyle w:val="HTMLAddress"/>
        <w:rPr>
          <w:szCs w:val="24"/>
          <w:lang w:eastAsia="ja-JP"/>
        </w:rPr>
      </w:pPr>
    </w:p>
    <w:p w:rsidR="005564ED" w:rsidRDefault="005564ED" w:rsidP="005564ED">
      <w:pPr>
        <w:pStyle w:val="HTMLAddress"/>
        <w:rPr>
          <w:b/>
          <w:szCs w:val="24"/>
          <w:lang w:eastAsia="ja-JP"/>
        </w:rPr>
      </w:pPr>
      <w:r>
        <w:rPr>
          <w:b/>
          <w:szCs w:val="24"/>
          <w:lang w:eastAsia="ja-JP"/>
        </w:rPr>
        <w:t>References in the text must clearly point to specific sources in the list of works cited.</w:t>
      </w:r>
    </w:p>
    <w:p w:rsidR="005564ED" w:rsidRDefault="005564ED" w:rsidP="005564ED">
      <w:pPr>
        <w:pStyle w:val="HTMLAddress"/>
        <w:rPr>
          <w:b/>
          <w:szCs w:val="24"/>
          <w:lang w:eastAsia="ja-JP"/>
        </w:rPr>
      </w:pPr>
    </w:p>
    <w:p w:rsidR="005564ED" w:rsidRDefault="005564ED" w:rsidP="005564ED">
      <w:pPr>
        <w:pStyle w:val="HTMLAddress"/>
        <w:rPr>
          <w:b/>
          <w:szCs w:val="24"/>
          <w:lang w:eastAsia="ja-JP"/>
        </w:rPr>
      </w:pPr>
      <w:r>
        <w:rPr>
          <w:b/>
          <w:szCs w:val="24"/>
          <w:lang w:eastAsia="ja-JP"/>
        </w:rPr>
        <w:t>Identify the location of the borrowed information as specifically as possible.</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color w:val="0000FF"/>
          <w:szCs w:val="24"/>
          <w:lang w:eastAsia="ja-JP"/>
        </w:rPr>
        <w:t>AUTHOR’S NAME IN TEXT</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szCs w:val="24"/>
          <w:lang w:eastAsia="ja-JP"/>
        </w:rPr>
        <w:t>Tanner has argued this point (178-85).</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color w:val="0000FF"/>
          <w:szCs w:val="24"/>
          <w:lang w:eastAsia="ja-JP"/>
        </w:rPr>
        <w:t>AUTHOR’S NAME IN REFERENCE</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szCs w:val="24"/>
          <w:lang w:eastAsia="ja-JP"/>
        </w:rPr>
        <w:t>This point has already been argued (Tanner 178-85).</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color w:val="0000FF"/>
          <w:szCs w:val="24"/>
          <w:lang w:eastAsia="ja-JP"/>
        </w:rPr>
        <w:t>AUTHORS’ NAMES IN TEXT</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szCs w:val="24"/>
          <w:lang w:eastAsia="ja-JP"/>
        </w:rPr>
        <w:t>Others, like Jacobson and Waugh (210-15), hold the opposite point of view.</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color w:val="0000FF"/>
          <w:szCs w:val="24"/>
          <w:lang w:eastAsia="ja-JP"/>
        </w:rPr>
        <w:t>AUTHORS’ NAMES IN REFERENCE</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szCs w:val="24"/>
          <w:lang w:eastAsia="ja-JP"/>
        </w:rPr>
        <w:t>Others hold the opposite point of view (e.g., Jacobson and Waugh 210-15).</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color w:val="0000FF"/>
          <w:szCs w:val="24"/>
          <w:lang w:eastAsia="ja-JP"/>
        </w:rPr>
        <w:t>QUOTING MORE THAN FOUR LINES IN A ROW 3.7.2</w:t>
      </w:r>
    </w:p>
    <w:p w:rsidR="005564ED" w:rsidRDefault="005564ED" w:rsidP="005564ED">
      <w:pPr>
        <w:pStyle w:val="HTMLAddress"/>
        <w:rPr>
          <w:szCs w:val="24"/>
          <w:lang w:eastAsia="ja-JP"/>
        </w:rPr>
      </w:pPr>
    </w:p>
    <w:p w:rsidR="005564ED" w:rsidRDefault="005564ED" w:rsidP="005564ED">
      <w:pPr>
        <w:pStyle w:val="HTMLAddress"/>
        <w:rPr>
          <w:szCs w:val="24"/>
          <w:lang w:eastAsia="ja-JP"/>
        </w:rPr>
      </w:pPr>
      <w:r>
        <w:rPr>
          <w:szCs w:val="24"/>
          <w:lang w:eastAsia="ja-JP"/>
        </w:rPr>
        <w:t>Here is a further insight to the financing and our understanding of the War of 1812:</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480" w:lineRule="atLeast"/>
        <w:ind w:left="720" w:hanging="20"/>
        <w:rPr>
          <w:szCs w:val="24"/>
          <w:lang w:eastAsia="ja-JP"/>
        </w:rPr>
      </w:pPr>
      <w:r>
        <w:rPr>
          <w:szCs w:val="24"/>
          <w:lang w:eastAsia="ja-JP"/>
        </w:rPr>
        <w:t xml:space="preserve">Financing the war was very difficult at the time. No one wanted to take a chance on a fledgling country. Interestingly enough, Baring Brothers, a banking firm of the enemy country, handled routine accounts for the </w:t>
      </w:r>
      <w:smartTag w:uri="urn:schemas-microsoft-com:office:smarttags" w:element="country-region">
        <w:smartTag w:uri="urn:schemas-microsoft-com:office:smarttags" w:element="place">
          <w:r>
            <w:rPr>
              <w:szCs w:val="24"/>
              <w:lang w:eastAsia="ja-JP"/>
            </w:rPr>
            <w:t>United States</w:t>
          </w:r>
        </w:smartTag>
      </w:smartTag>
      <w:r>
        <w:rPr>
          <w:szCs w:val="24"/>
          <w:lang w:eastAsia="ja-JP"/>
        </w:rPr>
        <w:t xml:space="preserve"> overseas, but the firm would take on no loans. The loans were in the end absorbed by wealthy Americans at great hazard, but also, as it turned out, at great profit to them. (Johnson 227)</w:t>
      </w:r>
    </w:p>
    <w:p w:rsidR="005564ED" w:rsidRDefault="005564ED" w:rsidP="005564ED">
      <w:pPr>
        <w:pStyle w:val="HTMLAddress"/>
        <w:rPr>
          <w:szCs w:val="24"/>
          <w:lang w:eastAsia="ja-JP"/>
        </w:rPr>
      </w:pP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color w:val="0000FF"/>
          <w:szCs w:val="24"/>
          <w:lang w:eastAsia="ja-JP"/>
        </w:rPr>
      </w:pPr>
      <w:r>
        <w:rPr>
          <w:color w:val="0000FF"/>
          <w:szCs w:val="24"/>
          <w:lang w:eastAsia="ja-JP"/>
        </w:rPr>
        <w:t>SOME MORE EXAMPLES OF THE CITATION BASED ON MLA STYLE</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szCs w:val="24"/>
          <w:lang w:eastAsia="ja-JP"/>
        </w:rPr>
      </w:pP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szCs w:val="24"/>
          <w:lang w:eastAsia="ja-JP"/>
        </w:rPr>
      </w:pPr>
      <w:proofErr w:type="gramStart"/>
      <w:r>
        <w:rPr>
          <w:szCs w:val="24"/>
          <w:lang w:eastAsia="ja-JP"/>
        </w:rPr>
        <w:t>“ .</w:t>
      </w:r>
      <w:proofErr w:type="gramEnd"/>
      <w:r>
        <w:rPr>
          <w:szCs w:val="24"/>
          <w:lang w:eastAsia="ja-JP"/>
        </w:rPr>
        <w:t xml:space="preserve"> . . swimming pool” (“Swimming”).   </w:t>
      </w:r>
      <w:r>
        <w:rPr>
          <w:color w:val="0000FF"/>
          <w:szCs w:val="24"/>
          <w:lang w:eastAsia="ja-JP"/>
        </w:rPr>
        <w:t>[Swimming was looked up in a dictionary or encyclopedia]</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color w:val="0000FF"/>
          <w:szCs w:val="24"/>
          <w:lang w:eastAsia="ja-JP"/>
        </w:rPr>
      </w:pPr>
      <w:proofErr w:type="gramStart"/>
      <w:r>
        <w:rPr>
          <w:szCs w:val="24"/>
          <w:lang w:eastAsia="ja-JP"/>
        </w:rPr>
        <w:t>“ .</w:t>
      </w:r>
      <w:proofErr w:type="gramEnd"/>
      <w:r>
        <w:rPr>
          <w:szCs w:val="24"/>
          <w:lang w:eastAsia="ja-JP"/>
        </w:rPr>
        <w:t xml:space="preserve"> . . swimming pool” (</w:t>
      </w:r>
      <w:r>
        <w:rPr>
          <w:i/>
          <w:szCs w:val="24"/>
          <w:lang w:eastAsia="ja-JP"/>
        </w:rPr>
        <w:t>Great Pools</w:t>
      </w:r>
      <w:r>
        <w:rPr>
          <w:szCs w:val="24"/>
          <w:lang w:eastAsia="ja-JP"/>
        </w:rPr>
        <w:t xml:space="preserve"> 34).    </w:t>
      </w:r>
      <w:r>
        <w:rPr>
          <w:color w:val="0000FF"/>
          <w:szCs w:val="24"/>
          <w:lang w:eastAsia="ja-JP"/>
        </w:rPr>
        <w:t>[The book title was:</w:t>
      </w:r>
      <w:r>
        <w:rPr>
          <w:i/>
          <w:color w:val="0000FF"/>
          <w:szCs w:val="24"/>
          <w:lang w:eastAsia="ja-JP"/>
        </w:rPr>
        <w:t xml:space="preserve"> Great Pools of the Rich and Famous</w:t>
      </w:r>
      <w:r>
        <w:rPr>
          <w:color w:val="0000FF"/>
          <w:szCs w:val="24"/>
          <w:lang w:eastAsia="ja-JP"/>
        </w:rPr>
        <w:t>]</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color w:val="0000FF"/>
          <w:szCs w:val="24"/>
          <w:lang w:eastAsia="ja-JP"/>
        </w:rPr>
      </w:pPr>
      <w:proofErr w:type="gramStart"/>
      <w:r>
        <w:rPr>
          <w:szCs w:val="24"/>
          <w:lang w:eastAsia="ja-JP"/>
        </w:rPr>
        <w:t>“ .</w:t>
      </w:r>
      <w:proofErr w:type="gramEnd"/>
      <w:r>
        <w:rPr>
          <w:szCs w:val="24"/>
          <w:lang w:eastAsia="ja-JP"/>
        </w:rPr>
        <w:t xml:space="preserve"> . . swimming pool” (Spitz 22). </w:t>
      </w:r>
      <w:r>
        <w:rPr>
          <w:color w:val="0000FF"/>
          <w:szCs w:val="24"/>
          <w:lang w:eastAsia="ja-JP"/>
        </w:rPr>
        <w:t xml:space="preserve">   [</w:t>
      </w:r>
      <w:proofErr w:type="gramStart"/>
      <w:r>
        <w:rPr>
          <w:color w:val="0000FF"/>
          <w:szCs w:val="24"/>
          <w:lang w:eastAsia="ja-JP"/>
        </w:rPr>
        <w:t>from</w:t>
      </w:r>
      <w:proofErr w:type="gramEnd"/>
      <w:r>
        <w:rPr>
          <w:color w:val="0000FF"/>
          <w:szCs w:val="24"/>
          <w:lang w:eastAsia="ja-JP"/>
        </w:rPr>
        <w:t xml:space="preserve"> a book authored by Olympic gold medal winner Greg Spitz] </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color w:val="0000FF"/>
          <w:szCs w:val="24"/>
          <w:lang w:eastAsia="ja-JP"/>
        </w:rPr>
      </w:pPr>
      <w:r>
        <w:rPr>
          <w:color w:val="000000"/>
          <w:szCs w:val="24"/>
          <w:lang w:eastAsia="ja-JP"/>
        </w:rPr>
        <w:t xml:space="preserve">Many people have asked the question, “How do I cite a question?” </w:t>
      </w:r>
      <w:proofErr w:type="gramStart"/>
      <w:r>
        <w:rPr>
          <w:color w:val="000000"/>
          <w:szCs w:val="24"/>
          <w:lang w:eastAsia="ja-JP"/>
        </w:rPr>
        <w:t>(Jones 22).</w:t>
      </w:r>
      <w:proofErr w:type="gramEnd"/>
      <w:r>
        <w:rPr>
          <w:color w:val="000000"/>
          <w:szCs w:val="24"/>
          <w:lang w:eastAsia="ja-JP"/>
        </w:rPr>
        <w:t xml:space="preserve"> </w:t>
      </w:r>
      <w:r>
        <w:rPr>
          <w:color w:val="0000FF"/>
          <w:szCs w:val="24"/>
          <w:lang w:eastAsia="ja-JP"/>
        </w:rPr>
        <w:t xml:space="preserve">Quote w/question mark or </w:t>
      </w:r>
      <w:r>
        <w:rPr>
          <w:color w:val="0070C0"/>
          <w:szCs w:val="24"/>
          <w:lang w:eastAsia="ja-JP"/>
        </w:rPr>
        <w:t>exclamation</w:t>
      </w:r>
      <w:r>
        <w:rPr>
          <w:color w:val="0000FF"/>
          <w:szCs w:val="24"/>
          <w:lang w:eastAsia="ja-JP"/>
        </w:rPr>
        <w:t xml:space="preserve"> point as part of the quoted material.</w:t>
      </w:r>
    </w:p>
    <w:p w:rsidR="005564ED" w:rsidRDefault="005564ED" w:rsidP="005564ED">
      <w:pPr>
        <w:pStyle w:val="HTMLAddres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szCs w:val="24"/>
          <w:lang w:eastAsia="ja-JP"/>
        </w:rPr>
      </w:pPr>
    </w:p>
    <w:p w:rsidR="005564ED" w:rsidRDefault="005564ED" w:rsidP="005564ED">
      <w:pPr>
        <w:pStyle w:val="HTMLPreformatted"/>
        <w:rPr>
          <w:color w:val="0070C0"/>
          <w:lang w:val="es-ES"/>
        </w:rPr>
      </w:pPr>
    </w:p>
    <w:p w:rsidR="005564ED" w:rsidRDefault="005564ED" w:rsidP="005564ED">
      <w:pPr>
        <w:rPr>
          <w:color w:val="0070C0"/>
          <w:lang w:val="es-ES"/>
        </w:rPr>
      </w:pPr>
      <w:r>
        <w:rPr>
          <w:color w:val="0070C0"/>
          <w:lang w:val="es-ES"/>
        </w:rPr>
        <w:t xml:space="preserve">6.4.1 </w:t>
      </w:r>
      <w:proofErr w:type="spellStart"/>
      <w:r>
        <w:rPr>
          <w:color w:val="0070C0"/>
          <w:lang w:val="es-ES"/>
        </w:rPr>
        <w:t>Citing</w:t>
      </w:r>
      <w:proofErr w:type="spellEnd"/>
      <w:r>
        <w:rPr>
          <w:color w:val="0070C0"/>
          <w:lang w:val="es-ES"/>
        </w:rPr>
        <w:t xml:space="preserve"> </w:t>
      </w:r>
      <w:proofErr w:type="spellStart"/>
      <w:r>
        <w:rPr>
          <w:color w:val="0070C0"/>
          <w:lang w:val="es-ES"/>
        </w:rPr>
        <w:t>an</w:t>
      </w:r>
      <w:proofErr w:type="spellEnd"/>
      <w:r>
        <w:rPr>
          <w:color w:val="0070C0"/>
          <w:lang w:val="es-ES"/>
        </w:rPr>
        <w:t xml:space="preserve"> </w:t>
      </w:r>
      <w:proofErr w:type="spellStart"/>
      <w:r>
        <w:rPr>
          <w:color w:val="0070C0"/>
          <w:lang w:val="es-ES"/>
        </w:rPr>
        <w:t>Entire</w:t>
      </w:r>
      <w:proofErr w:type="spellEnd"/>
      <w:r>
        <w:rPr>
          <w:color w:val="0070C0"/>
          <w:lang w:val="es-ES"/>
        </w:rPr>
        <w:t xml:space="preserve"> </w:t>
      </w:r>
      <w:proofErr w:type="spellStart"/>
      <w:r>
        <w:rPr>
          <w:color w:val="0070C0"/>
          <w:lang w:val="es-ES"/>
        </w:rPr>
        <w:t>Work</w:t>
      </w:r>
      <w:proofErr w:type="spellEnd"/>
      <w:r>
        <w:rPr>
          <w:color w:val="0070C0"/>
          <w:lang w:val="es-ES"/>
        </w:rPr>
        <w:t xml:space="preserve">, </w:t>
      </w:r>
      <w:proofErr w:type="spellStart"/>
      <w:r>
        <w:rPr>
          <w:color w:val="0070C0"/>
          <w:lang w:val="es-ES"/>
        </w:rPr>
        <w:t>Including</w:t>
      </w:r>
      <w:proofErr w:type="spellEnd"/>
      <w:r>
        <w:rPr>
          <w:color w:val="0070C0"/>
          <w:lang w:val="es-ES"/>
        </w:rPr>
        <w:t xml:space="preserve"> a </w:t>
      </w:r>
      <w:proofErr w:type="spellStart"/>
      <w:r>
        <w:rPr>
          <w:color w:val="0070C0"/>
          <w:lang w:val="es-ES"/>
        </w:rPr>
        <w:t>Work</w:t>
      </w:r>
      <w:proofErr w:type="spellEnd"/>
      <w:r>
        <w:rPr>
          <w:color w:val="0070C0"/>
          <w:lang w:val="es-ES"/>
        </w:rPr>
        <w:t xml:space="preserve"> (</w:t>
      </w:r>
      <w:proofErr w:type="spellStart"/>
      <w:r>
        <w:rPr>
          <w:color w:val="0070C0"/>
          <w:lang w:val="es-ES"/>
        </w:rPr>
        <w:t>website</w:t>
      </w:r>
      <w:proofErr w:type="spellEnd"/>
      <w:r>
        <w:rPr>
          <w:color w:val="0070C0"/>
          <w:lang w:val="es-ES"/>
        </w:rPr>
        <w:t xml:space="preserve">) </w:t>
      </w:r>
      <w:proofErr w:type="spellStart"/>
      <w:r>
        <w:rPr>
          <w:color w:val="0070C0"/>
          <w:lang w:val="es-ES"/>
        </w:rPr>
        <w:t>with</w:t>
      </w:r>
      <w:proofErr w:type="spellEnd"/>
      <w:r>
        <w:rPr>
          <w:color w:val="0070C0"/>
          <w:lang w:val="es-ES"/>
        </w:rPr>
        <w:t xml:space="preserve"> No Page </w:t>
      </w:r>
      <w:proofErr w:type="spellStart"/>
      <w:r>
        <w:rPr>
          <w:color w:val="0070C0"/>
          <w:lang w:val="es-ES"/>
        </w:rPr>
        <w:t>Numbers</w:t>
      </w:r>
      <w:proofErr w:type="spellEnd"/>
    </w:p>
    <w:p w:rsidR="005564ED" w:rsidRDefault="005564ED" w:rsidP="005564ED">
      <w:pPr>
        <w:rPr>
          <w:color w:val="0070C0"/>
          <w:lang w:val="es-ES"/>
        </w:rPr>
      </w:pPr>
    </w:p>
    <w:p w:rsidR="005564ED" w:rsidRDefault="005564ED" w:rsidP="005564ED">
      <w:r>
        <w:t>The utilitarianism of the Victorians “attempted to reduce decision-making about human actions to a ‘felicific calculus’” (Everett).</w:t>
      </w:r>
    </w:p>
    <w:p w:rsidR="005564ED" w:rsidRDefault="005564ED" w:rsidP="005564ED"/>
    <w:p w:rsidR="005564ED" w:rsidRDefault="005564ED" w:rsidP="005564ED">
      <w:r>
        <w:t>Citation:</w:t>
      </w:r>
    </w:p>
    <w:p w:rsidR="005564ED" w:rsidRDefault="005564ED" w:rsidP="005564ED">
      <w:proofErr w:type="spellStart"/>
      <w:r>
        <w:t>Everettt</w:t>
      </w:r>
      <w:proofErr w:type="spellEnd"/>
      <w:r>
        <w:t xml:space="preserve">, Glenn. </w:t>
      </w:r>
      <w:proofErr w:type="gramStart"/>
      <w:r>
        <w:t>“Utilitarianism.”</w:t>
      </w:r>
      <w:proofErr w:type="gramEnd"/>
      <w:r>
        <w:t xml:space="preserve"> </w:t>
      </w:r>
      <w:proofErr w:type="gramStart"/>
      <w:r>
        <w:rPr>
          <w:i/>
        </w:rPr>
        <w:t>The Victorian Web</w:t>
      </w:r>
      <w:r>
        <w:t>.</w:t>
      </w:r>
      <w:proofErr w:type="gramEnd"/>
      <w:r>
        <w:t xml:space="preserve"> </w:t>
      </w:r>
      <w:proofErr w:type="gramStart"/>
      <w:r>
        <w:t xml:space="preserve">Ed. George P. </w:t>
      </w:r>
      <w:proofErr w:type="spellStart"/>
      <w:r>
        <w:t>Landow</w:t>
      </w:r>
      <w:proofErr w:type="spellEnd"/>
      <w:r>
        <w:t>.</w:t>
      </w:r>
      <w:proofErr w:type="gramEnd"/>
      <w:r>
        <w:t xml:space="preserve">  U Scholars </w:t>
      </w:r>
    </w:p>
    <w:p w:rsidR="005564ED" w:rsidRDefault="005564ED" w:rsidP="005564ED">
      <w:r>
        <w:tab/>
      </w:r>
    </w:p>
    <w:p w:rsidR="005564ED" w:rsidRDefault="005564ED" w:rsidP="005564ED">
      <w:r>
        <w:tab/>
      </w:r>
      <w:proofErr w:type="spellStart"/>
      <w:r>
        <w:t>Programme</w:t>
      </w:r>
      <w:proofErr w:type="spellEnd"/>
      <w:r>
        <w:t xml:space="preserve">, Natl. U of Singapore, 11 Oct 2002. </w:t>
      </w:r>
      <w:proofErr w:type="gramStart"/>
      <w:r>
        <w:t>Web.</w:t>
      </w:r>
      <w:proofErr w:type="gramEnd"/>
      <w:r>
        <w:t xml:space="preserve"> 18 May 2007.</w:t>
      </w:r>
    </w:p>
    <w:p w:rsidR="005564ED" w:rsidRDefault="005564ED" w:rsidP="005564ED">
      <w:pPr>
        <w:rPr>
          <w:color w:val="0070C0"/>
          <w:lang w:val="es-ES"/>
        </w:rPr>
      </w:pPr>
    </w:p>
    <w:p w:rsidR="005564ED" w:rsidRDefault="005564ED" w:rsidP="005564ED">
      <w:pPr>
        <w:rPr>
          <w:color w:val="0070C0"/>
        </w:rPr>
      </w:pPr>
      <w:r>
        <w:rPr>
          <w:color w:val="0070C0"/>
          <w:lang w:val="es-ES"/>
        </w:rPr>
        <w:t xml:space="preserve">6.4.4 </w:t>
      </w:r>
      <w:proofErr w:type="spellStart"/>
      <w:r>
        <w:rPr>
          <w:color w:val="0070C0"/>
          <w:lang w:val="es-ES"/>
        </w:rPr>
        <w:t>Citing</w:t>
      </w:r>
      <w:proofErr w:type="spellEnd"/>
      <w:r>
        <w:rPr>
          <w:color w:val="0070C0"/>
          <w:lang w:val="es-ES"/>
        </w:rPr>
        <w:t xml:space="preserve"> </w:t>
      </w:r>
      <w:proofErr w:type="spellStart"/>
      <w:r>
        <w:rPr>
          <w:color w:val="0070C0"/>
          <w:lang w:val="es-ES"/>
        </w:rPr>
        <w:t>an</w:t>
      </w:r>
      <w:proofErr w:type="spellEnd"/>
      <w:r>
        <w:rPr>
          <w:color w:val="0070C0"/>
          <w:lang w:val="es-ES"/>
        </w:rPr>
        <w:t xml:space="preserve"> Internet </w:t>
      </w:r>
      <w:proofErr w:type="spellStart"/>
      <w:r>
        <w:rPr>
          <w:color w:val="0070C0"/>
          <w:lang w:val="es-ES"/>
        </w:rPr>
        <w:t>Work</w:t>
      </w:r>
      <w:proofErr w:type="spellEnd"/>
      <w:r>
        <w:rPr>
          <w:color w:val="0070C0"/>
          <w:lang w:val="es-ES"/>
        </w:rPr>
        <w:t xml:space="preserve"> </w:t>
      </w:r>
      <w:proofErr w:type="spellStart"/>
      <w:r>
        <w:rPr>
          <w:color w:val="0070C0"/>
          <w:lang w:val="es-ES"/>
        </w:rPr>
        <w:t>listed</w:t>
      </w:r>
      <w:proofErr w:type="spellEnd"/>
      <w:r>
        <w:rPr>
          <w:color w:val="0070C0"/>
          <w:lang w:val="es-ES"/>
        </w:rPr>
        <w:t xml:space="preserve"> </w:t>
      </w:r>
      <w:proofErr w:type="spellStart"/>
      <w:r>
        <w:rPr>
          <w:color w:val="0070C0"/>
          <w:lang w:val="es-ES"/>
        </w:rPr>
        <w:t>by</w:t>
      </w:r>
      <w:proofErr w:type="spellEnd"/>
      <w:r>
        <w:rPr>
          <w:color w:val="0070C0"/>
          <w:lang w:val="es-ES"/>
        </w:rPr>
        <w:t xml:space="preserve"> </w:t>
      </w:r>
      <w:proofErr w:type="spellStart"/>
      <w:r>
        <w:rPr>
          <w:color w:val="0070C0"/>
          <w:lang w:val="es-ES"/>
        </w:rPr>
        <w:t>Title</w:t>
      </w:r>
      <w:proofErr w:type="spellEnd"/>
      <w:r>
        <w:rPr>
          <w:color w:val="0070C0"/>
          <w:lang w:val="es-ES"/>
        </w:rPr>
        <w:t>.</w:t>
      </w:r>
    </w:p>
    <w:p w:rsidR="005564ED" w:rsidRDefault="005564ED" w:rsidP="005564ED">
      <w:pPr>
        <w:pStyle w:val="HTMLPreformatted"/>
        <w:rPr>
          <w:color w:val="0070C0"/>
          <w:lang w:val="es-ES"/>
        </w:rPr>
      </w:pPr>
    </w:p>
    <w:p w:rsidR="005564ED" w:rsidRDefault="005564ED" w:rsidP="005564ED">
      <w:r>
        <w:rPr>
          <w:lang w:val="es-ES"/>
        </w:rPr>
        <w:tab/>
      </w:r>
      <w:r>
        <w:t xml:space="preserve">In winter the snowy owl feeds primarily on small rodents (“Snowy Owl,” </w:t>
      </w:r>
      <w:r>
        <w:rPr>
          <w:i/>
        </w:rPr>
        <w:t>Hinterland</w:t>
      </w:r>
      <w:r>
        <w:t xml:space="preserve">), but in spring it also feeds on the eggs of much larger waterfowl, such as geese and swans (“Snowy Owl,” </w:t>
      </w:r>
      <w:r>
        <w:rPr>
          <w:i/>
        </w:rPr>
        <w:t>Arctic)</w:t>
      </w:r>
      <w:r>
        <w:t>.</w:t>
      </w:r>
    </w:p>
    <w:p w:rsidR="005564ED" w:rsidRDefault="005564ED" w:rsidP="005564ED"/>
    <w:p w:rsidR="005564ED" w:rsidRDefault="005564ED" w:rsidP="005564ED">
      <w:r>
        <w:t>Citations:</w:t>
      </w:r>
    </w:p>
    <w:p w:rsidR="005564ED" w:rsidRDefault="005564ED" w:rsidP="005564ED">
      <w:proofErr w:type="gramStart"/>
      <w:r>
        <w:t>“Snowy Owl.”</w:t>
      </w:r>
      <w:proofErr w:type="gramEnd"/>
      <w:r>
        <w:t xml:space="preserve">  </w:t>
      </w:r>
      <w:proofErr w:type="gramStart"/>
      <w:r>
        <w:rPr>
          <w:i/>
        </w:rPr>
        <w:t>Arctic Studies Center.</w:t>
      </w:r>
      <w:proofErr w:type="gramEnd"/>
      <w:r>
        <w:rPr>
          <w:i/>
        </w:rPr>
        <w:t xml:space="preserve"> </w:t>
      </w:r>
      <w:r>
        <w:t xml:space="preserve">Natl. Museum of Natural History of the </w:t>
      </w:r>
    </w:p>
    <w:p w:rsidR="005564ED" w:rsidRDefault="005564ED" w:rsidP="005564ED"/>
    <w:p w:rsidR="005564ED" w:rsidRDefault="005564ED" w:rsidP="005564ED">
      <w:r>
        <w:tab/>
        <w:t>Smithsonian Inst., 2004 Web. 8 Aug. 2007.</w:t>
      </w:r>
    </w:p>
    <w:p w:rsidR="005564ED" w:rsidRDefault="005564ED" w:rsidP="005564ED"/>
    <w:p w:rsidR="005564ED" w:rsidRDefault="005564ED" w:rsidP="005564ED">
      <w:proofErr w:type="gramStart"/>
      <w:r>
        <w:t>“Snowy Owl.”</w:t>
      </w:r>
      <w:proofErr w:type="gramEnd"/>
      <w:r>
        <w:t xml:space="preserve">  </w:t>
      </w:r>
      <w:proofErr w:type="gramStart"/>
      <w:r>
        <w:rPr>
          <w:i/>
        </w:rPr>
        <w:t>Hinterland Who’s Who.</w:t>
      </w:r>
      <w:proofErr w:type="gramEnd"/>
      <w:r>
        <w:rPr>
          <w:i/>
        </w:rPr>
        <w:t xml:space="preserve"> </w:t>
      </w:r>
      <w:proofErr w:type="gramStart"/>
      <w:r>
        <w:t>Canadian Wildlife Service.2006.Web.</w:t>
      </w:r>
      <w:proofErr w:type="gramEnd"/>
      <w:r>
        <w:t xml:space="preserve"> </w:t>
      </w:r>
    </w:p>
    <w:p w:rsidR="005564ED" w:rsidRDefault="005564ED" w:rsidP="005564ED"/>
    <w:p w:rsidR="005564ED" w:rsidRDefault="005564ED" w:rsidP="005564ED">
      <w:r>
        <w:tab/>
        <w:t>8 Aug. 2007.</w:t>
      </w:r>
    </w:p>
    <w:p w:rsidR="002B0666" w:rsidRDefault="002B0666"/>
    <w:sectPr w:rsidR="002B0666" w:rsidSect="002B06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64ED"/>
    <w:rsid w:val="002B0666"/>
    <w:rsid w:val="00556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4E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z-TopofForm"/>
    <w:link w:val="HTMLAddressChar"/>
    <w:semiHidden/>
    <w:unhideWhenUsed/>
    <w:rsid w:val="005564ED"/>
    <w:pPr>
      <w:pBdr>
        <w:bottom w:val="none" w:sz="0" w:space="0" w:color="auto"/>
      </w:pBdr>
      <w:jc w:val="left"/>
    </w:pPr>
    <w:rPr>
      <w:rFonts w:ascii="Times New Roman" w:hAnsi="Times New Roman" w:cs="Times New Roman"/>
      <w:vanish w:val="0"/>
      <w:sz w:val="24"/>
      <w:szCs w:val="20"/>
    </w:rPr>
  </w:style>
  <w:style w:type="character" w:customStyle="1" w:styleId="HTMLAddressChar">
    <w:name w:val="HTML Address Char"/>
    <w:basedOn w:val="DefaultParagraphFont"/>
    <w:link w:val="HTMLAddress"/>
    <w:semiHidden/>
    <w:rsid w:val="005564ED"/>
    <w:rPr>
      <w:rFonts w:ascii="Times New Roman" w:eastAsia="Times New Roman" w:hAnsi="Times New Roman" w:cs="Times New Roman"/>
      <w:sz w:val="24"/>
      <w:szCs w:val="20"/>
    </w:rPr>
  </w:style>
  <w:style w:type="paragraph" w:styleId="HTMLPreformatted">
    <w:name w:val="HTML Preformatted"/>
    <w:basedOn w:val="Normal"/>
    <w:link w:val="HTMLPreformattedChar"/>
    <w:semiHidden/>
    <w:unhideWhenUsed/>
    <w:rsid w:val="00556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5564ED"/>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unhideWhenUsed/>
    <w:rsid w:val="005564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564ED"/>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37823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2131</Characters>
  <Application>Microsoft Office Word</Application>
  <DocSecurity>0</DocSecurity>
  <Lines>17</Lines>
  <Paragraphs>4</Paragraphs>
  <ScaleCrop>false</ScaleCrop>
  <Company>Connellsville Area School District</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jalbright</dc:creator>
  <cp:keywords/>
  <dc:description/>
  <cp:lastModifiedBy>jalbright</cp:lastModifiedBy>
  <cp:revision>1</cp:revision>
  <dcterms:created xsi:type="dcterms:W3CDTF">2010-11-08T15:09:00Z</dcterms:created>
  <dcterms:modified xsi:type="dcterms:W3CDTF">2010-11-08T15:10:00Z</dcterms:modified>
</cp:coreProperties>
</file>